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Estrutura Organizacional</w:t></w:r><w:bookmarkEnd w:id="0"/></w:p><w:p><w:pPr/><w:r><w:rPr><w:sz w:val="22"/><w:szCs w:val="22"/></w:rPr><w:t xml:space="preserve">		
				
		
					
				
					InícioA CâmaraEstrutura Organizacional				
					
				
				
		
					
		
		
				
					Estrutura Organizacional				
				
		
				
							
								
						
															
															
																				
					
									
						
															
															
																				
					
									
						
															
															
																				
					
						
						
		
				
										
						
						
							
									DOC
					
					
								
				
										
						
						
							
									PDF
					
					
								
				
				
				
							    
                    
                
                     ORGANOGRAMA
                    +
                
                
                                                                        
                                                            
            
                    
                
                     LEGISLATURA- BIÊNIO 2025/2026
                    +
                
                
                                                                        
                                                            
            
                    
                
                     MESA DIRETORA ATUAL
                    +
                
                
                                                                        
                                                            
            
                    
                
                     COMPETÊNCIAS E/OU ATRIBUIÇÕES
                    +
                
                
                                                                        
                                                            
            
                    
                
                     RELAÇÃO NOMINAL DOS SERVIDORES/AUTORIDADES/MEMBROS
                    +
                
                
                                                                        
                                                            
            
                    
                
                     ATIVIDADES DESENVOLVIDAS PELO PODER LEGISLATIVO
                    +
                
                
                                            Acessar conteúdo

                                    
            
            
    
    
        .faq-container {
            width: 100%;
            margin: 0 auto;
        }
        .faq-item {
            width: 100%;
            border: 1px solid #ddd;
            margin-bottom: 10px;
        }
        .faq-question {
            width: 100%;
            background: #f7f7f7;
            padding: 15px;
            cursor: pointer;
            display: flex;
            justify-content: space-between;
            align-items: center;
            font-weight: bold;
        }
        .faq-answer {
            max-height: 0;
            overflow: hidden;
            opacity: 0;
            transition: max-height 0.5s ease-out, opacity 0.5s ease-out;
        }
        .faq-item.open .faq-answer {
            max-height: 1200px;
            opacity: 1;
            overflow-y: auto;
            padding: 10px;
        }
        .faq-answer iframe,
        .faq-answer img {
            max-width: 100%;
            height: auto;
            display: block;
            border: none;
        }
        .botao-link {
            display: inline-block;
            background: #0073aa;
            color: white;
            padding: 10px 15px;
            border-radius: 5px;
            text-decoration: none;
        }
        .botao-link:hover {
            background: #005177;
        }
    
    
    
        document.addEventListener('DOMContentLoaded', function() {
            var faqQuestions = document.querySelectorAll('.faq-question');
            faqQuestions.forEach(function(question) {
                question.addEventListener('click', function() {
                    var faqItem = this.closest('.faq-item');
                    if (faqItem.classList.contains('open')) {
                        faqItem.classList.remove('open');
                        this.querySelector('.toggle-icon').textContent = '+';
                    } else {
                        faqItem.classList.add('open');
                        this.querySelector('.toggle-icon').textContent = '-';
                    }
                });
            });
        });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Sessão Solene de Posse				
				
					16/04/2026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https://cmob.rn.gov.br/estrutura-organizacional/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2026-06-05T19:38:17+00:00</dcterms:created>
  <dcterms:modified xsi:type="dcterms:W3CDTF">2026-06-05T19:38:17+00:00</dcterms:modified>
</cp:coreProperties>
</file>

<file path=docProps/custom.xml><?xml version="1.0" encoding="utf-8"?>
<Properties xmlns="http://schemas.openxmlformats.org/officeDocument/2006/custom-properties" xmlns:vt="http://schemas.openxmlformats.org/officeDocument/2006/docPropsVTypes"/>
</file>