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Lei Governo Digital</w:t>
      </w:r>
      <w:bookmarkEnd w:id="0"/>
    </w:p>
    <w:p>
      <w:pPr/>
      <w:r>
        <w:rPr>
          <w:sz w:val="22"/>
          <w:szCs w:val="22"/>
        </w:rPr>
        <w:t xml:space="preserve">
Lei do Governo DigitalBaixar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https://cmob.rn.gov.br/lei-governo-digital/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2026-06-05T19:37:59+00:00</dcterms:created>
  <dcterms:modified xsi:type="dcterms:W3CDTF">2026-06-05T19:37:59+00:00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