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de Ouro Branco recebe Selo Diamante de Transparência Municipal do TCE-RN</w:t>
      </w:r>
      <w:bookmarkEnd w:id="0"/>
    </w:p>
    <w:p>
      <w:pPr/>
      <w:r>
        <w:rPr>
          <w:sz w:val="22"/>
          <w:szCs w:val="22"/>
        </w:rPr>
        <w:t xml:space="preserve">
A Câmara Municipal de Ouro Branco recebeu o Selo Diamante de Transparência Municipal, concedido pelo Tribunal de Contas do Estado do Rio Grande do Norte (TCE-RN). A certificação representa o mais alto nível de reconhecimento quanto à transparência e ao acesso às informações públicas.
O Selo Diamante é concedido aos órgãos públicos que alcançam excelência no cumprimento dos critérios de transparência, garantindo a divulgação clara, acessível e atualizada das informações nos meios oficiais, conforme as exigências dos órgãos de controle.
Para o Legislativo municipal, a premiação reafirma o compromisso com a responsabilidade, a ética e a boa gestão dos recursos públicos, fortalecendo a confiança da população e consolidando a transparência como princípio fundamental da administração pública.
A Câmara Municipal de Ouro Branco segue avançando, mantendo o compromisso de assegurar à sociedade o pleno acesso às informações, promovendo uma gestão cada vez mais participativa e responsável.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https://cmob.rn.gov.br/noticias/camara-de-ouro-branco-recebe-selo-ouro-de-transparencia-municipal-do-tce-rn/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2026-06-05T22:33:09+00:00</dcterms:created>
  <dcterms:modified xsi:type="dcterms:W3CDTF">2026-06-05T22:33:09+00:00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