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Emissão de RG</w:t>
      </w:r>
      <w:bookmarkEnd w:id="0"/>
    </w:p>
    <w:p>
      <w:pPr/>
      <w:r>
        <w:rPr>
          <w:sz w:val="22"/>
          <w:szCs w:val="22"/>
        </w:rPr>
        <w:t xml:space="preserve">
Continua a emissão gratuita de RG na próxima terça e quarta-feira.
📅 Terça-feiraAtendimento voltado especialmente para mineradores e moradores das comunidades rurais.
📅 Quarta-feiraAtendimento aberto ao público em geral.Aproveite a oportunidade para emitir seu documento de forma gratuita.
Fique atento aos horários, local e documentação necessária.
✅ Documento gratuito✅ Atendimento organizado✅ Mais cidadania para a população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https://cmob.rn.gov.br/noticias/emissao-de-rg-3/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2026-11-01T14:57:50+00:00</dcterms:created>
  <dcterms:modified xsi:type="dcterms:W3CDTF">2026-11-01T14:57:50+00:00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