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04/08/2025</w:t>
      </w:r>
      <w:bookmarkEnd w:id="0"/>
    </w:p>
    <w:p>
      <w:pPr/>
      <w:r>
        <w:rPr>
          <w:sz w:val="22"/>
          <w:szCs w:val="22"/>
        </w:rPr>
        <w:t xml:space="preserve">
PODER LEGISLATIVO MUNICIPAL DE OURO BRANCORNBaixar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https://cmob.rn.gov.br/noticias/poder-legislativo-pauta-do-dia-04-08-2025/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2026-07-21T08:36:26+00:00</dcterms:created>
  <dcterms:modified xsi:type="dcterms:W3CDTF">2026-07-21T08:36:26+00:00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