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Sessões da Câmara Municipal de Ouro Branco retornam nesta segunda-feira (04)</w:t>
      </w:r>
      <w:bookmarkEnd w:id="0"/>
    </w:p>
    <w:p>
      <w:pPr/>
      <w:r>
        <w:rPr>
          <w:sz w:val="22"/>
          <w:szCs w:val="22"/>
        </w:rPr>
        <w:t xml:space="preserve">
Após o recesso parlamentar, a Câmara Municipal de Ouro Branco retoma suas atividades legislativas nesta segunda-feira, 04 de agosto. Os trabalhos recomeçam com a primeira sessão ordinária do segundo semestre de 2025, realizada no plenário da Casa, a partir das 16h.
O presidente da Câmara, vereador Amariudo, destacou a importância da participação da população e reforçou o compromisso do Legislativo com o município: “Estamos prontos para continuar trabalhando com seriedade, responsabilidade e diálogo. A Câmara está de portas abertas para ouvir o povo de Ouro Branco”, afirmou o parlamentar.
As sessões são abertas ao público e também transmitidas ao vivo pelas redes sociais da Câmara, fortalecendo a transparência e aproximando ainda mais o Legislativo da comunidade.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https://cmob.rn.gov.br/noticias/sessoes-da-camara-municipal-de-ouro-branco-retornam-nesta-segunda-feira-04/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2026-06-05T22:51:08+00:00</dcterms:created>
  <dcterms:modified xsi:type="dcterms:W3CDTF">2026-06-05T22:51:08+00:00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