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Recursos Humanos</w:t></w:r><w:bookmarkEnd w:id="0"/></w:p><w:p><w:pPr/><w:r><w:rPr><w:sz w:val="22"/><w:szCs w:val="22"/></w:rPr><w:t xml:space="preserve">
Links


ServidoresNenhum documento corresponde à sua pesquisa.



Estagiários


Informamos e certificamos que a Câmara Municipal de Ouro Branco/RN não possui e não contratou estagiários em seu quadro funcional no período de 2021 a 2026.Todos20262025202420232022Estagiários 2026Estagiários 2025Estagiários 2024Estagiários 2023Estagiários 2022Nenhum documento corresponde à sua pesquisa.



Terceirizados


Certificamos que a Câmara Municipal de Ouro Branco/RN não possui e não possuiu funcionários terceirizados contratados em seu quadro funcional no período de 2021 a 2026.Todos20262025202420232022Terceirizados 2026Terceirizados 2025Terceirizados 2024Terceirizados 2023Terceirizados 2022Nenhum documento corresponde à sua pesquisa.



Tabela com Padrão Remuneratório dos Cargos&nbsp;e&nbsp;Funções


Todos20262025202420232022Padrão Remuneratório 2022Padrão Remuneratório 2023Padrão Remuneratório 2024Padrão Remuneratório 2025Padrão Remuneratório 2026Nenhum documento corresponde à sua pesquisa.



Verbas Indenizatórias


Todos20262025202420232022Verbas Indenizatórias 2022Verbas Indenizatórias 2023Verbas Indenizatórias 2024Verbas Indenizatórias 2025Verbas Indenizatórias 2026LEI Nº 1007, DE 07 DE DEZEMBRO DE 2022 - verbas indenizatóriasLEI Nº 1030, DE 28 DE DEZEMBRO DE 2023 - verbas indenizatóriasRESOLUÇÃO Nº 002/2022 DE 13 DE DEZEMBRO DE 2022 - verbas indenizatóriasNenhum documento corresponde à sua pesquisa.
</w:t></w:r></w:p><w:sectPr><w:headerReference w:type="default" r:id="rId7"/><w:footerReference w:type="default" r:id="rId8"/><w:pgSz w:orient="portrait" w:w="11905.511811023621703498065471649169921875" w:h="16837.795275590549863409250974655151367187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20/10/2026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https://cmob.rn.gov.br/recursos-humanos/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2026-10-20T01:57:46+00:00</dcterms:created>
  <dcterms:modified xsi:type="dcterms:W3CDTF">2026-10-20T01:57:46+00:00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